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overflowPunct w:val="true"/>
        <w:bidi w:val="0"/>
        <w:spacing w:lineRule="auto" w:line="240" w:before="0" w:after="216"/>
        <w:ind w:left="0" w:right="0" w:hanging="0"/>
        <w:jc w:val="center"/>
        <w:rPr>
          <w:sz w:val="72"/>
          <w:szCs w:val="72"/>
        </w:rPr>
      </w:pPr>
      <w:bookmarkStart w:id="0" w:name="__DdeLink__1523_3953027125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5257165</wp:posOffset>
            </wp:positionH>
            <wp:positionV relativeFrom="paragraph">
              <wp:posOffset>-3810</wp:posOffset>
            </wp:positionV>
            <wp:extent cx="1587500" cy="1403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74"/>
          <w:szCs w:val="74"/>
          <w:lang w:bidi="ar-SA"/>
        </w:rPr>
        <w:t>O</w:t>
      </w:r>
      <w:r>
        <w:rPr>
          <w:b/>
          <w:bCs/>
          <w:sz w:val="74"/>
          <w:szCs w:val="74"/>
          <w:lang w:bidi="ar-SA"/>
        </w:rPr>
        <w:t>bserwatorium Wyborcze</w:t>
      </w:r>
      <w:r>
        <w:rPr>
          <w:b/>
          <w:bCs/>
          <w:sz w:val="72"/>
          <w:szCs w:val="72"/>
          <w:lang w:bidi="ar-SA"/>
        </w:rPr>
        <w:t xml:space="preserve"> </w:t>
      </w:r>
    </w:p>
    <w:p>
      <w:pPr>
        <w:pStyle w:val="TextBody"/>
        <w:widowControl/>
        <w:overflowPunct w:val="false"/>
        <w:bidi w:val="0"/>
        <w:spacing w:lineRule="auto" w:line="240" w:before="288" w:after="86"/>
        <w:ind w:left="0" w:right="0" w:hanging="0"/>
        <w:jc w:val="left"/>
        <w:rPr/>
      </w:pPr>
      <w:r>
        <w:rPr>
          <w:b/>
          <w:bCs/>
          <w:sz w:val="48"/>
          <w:szCs w:val="48"/>
          <w:lang w:bidi="ar-SA"/>
        </w:rPr>
        <w:t>W</w:t>
      </w:r>
      <w:r>
        <w:rPr>
          <w:b/>
          <w:bCs/>
          <w:sz w:val="48"/>
          <w:szCs w:val="48"/>
          <w:lang w:bidi="ar-SA"/>
        </w:rPr>
        <w:t>eź udział w monitoringu TVP</w:t>
        <w:br/>
        <w:t>i Polskiego Radia</w:t>
      </w:r>
    </w:p>
    <w:p>
      <w:pPr>
        <w:pStyle w:val="TextBody"/>
        <w:rPr/>
      </w:pPr>
      <w:r>
        <w:rPr>
          <w:sz w:val="28"/>
          <w:szCs w:val="28"/>
        </w:rPr>
        <w:t xml:space="preserve">Monitorowaliśmy TVP przed wyborami samorządowymi (raport tu: </w:t>
      </w:r>
      <w:r>
        <w:rPr>
          <w:b/>
          <w:bCs/>
          <w:sz w:val="28"/>
          <w:szCs w:val="28"/>
        </w:rPr>
        <w:t xml:space="preserve">ow.org.pl/raport </w:t>
      </w:r>
      <w:r>
        <w:rPr>
          <w:sz w:val="28"/>
          <w:szCs w:val="28"/>
        </w:rPr>
        <w:t>).</w:t>
      </w:r>
    </w:p>
    <w:p>
      <w:pPr>
        <w:pStyle w:val="TextBody"/>
        <w:rPr/>
      </w:pPr>
      <w:r>
        <w:rPr>
          <w:sz w:val="28"/>
          <w:szCs w:val="28"/>
        </w:rPr>
        <w:t>Teraz prowadzimy monitoring mediów przed wyborami europejskimi. Wnioski przekażemy</w:t>
      </w:r>
    </w:p>
    <w:p>
      <w:pPr>
        <w:pStyle w:val="TextBody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opinii publicznej</w:t>
      </w:r>
      <w:r>
        <w:rPr>
          <w:sz w:val="28"/>
          <w:szCs w:val="28"/>
        </w:rPr>
        <w:t xml:space="preserve"> w kolejnym raporcie</w:t>
      </w:r>
    </w:p>
    <w:p>
      <w:pPr>
        <w:pStyle w:val="TextBody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 xml:space="preserve">władzom Unii Europejskiej, </w:t>
      </w:r>
      <w:r>
        <w:rPr>
          <w:b/>
          <w:bCs/>
          <w:sz w:val="28"/>
          <w:szCs w:val="28"/>
        </w:rPr>
        <w:t>wraz z wniosk</w:t>
      </w:r>
      <w:r>
        <w:rPr>
          <w:b/>
          <w:bCs/>
          <w:sz w:val="28"/>
          <w:szCs w:val="28"/>
        </w:rPr>
        <w:t>ami</w:t>
      </w:r>
      <w:r>
        <w:rPr>
          <w:b/>
          <w:bCs/>
          <w:sz w:val="28"/>
          <w:szCs w:val="28"/>
        </w:rPr>
        <w:t xml:space="preserve"> o wyciągnięcie konsekwencji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bo p</w:t>
      </w:r>
      <w:r>
        <w:rPr>
          <w:b w:val="false"/>
          <w:bCs w:val="false"/>
          <w:sz w:val="28"/>
          <w:szCs w:val="28"/>
          <w:lang w:bidi="ar-SA"/>
        </w:rPr>
        <w:t xml:space="preserve">ropaganda w TVP stanowi </w:t>
      </w:r>
      <w:r>
        <w:rPr>
          <w:b/>
          <w:bCs/>
          <w:sz w:val="28"/>
          <w:szCs w:val="28"/>
          <w:lang w:bidi="ar-SA"/>
        </w:rPr>
        <w:t xml:space="preserve">bezpośredni atak na demokrację w Unii Europejskiej </w:t>
      </w:r>
      <w:r>
        <w:rPr>
          <w:b w:val="false"/>
          <w:bCs w:val="false"/>
          <w:sz w:val="28"/>
          <w:szCs w:val="28"/>
          <w:lang w:bidi="ar-SA"/>
        </w:rPr>
        <w:t>(nasza analiza prawna: ow.org.pl/tvp )</w:t>
      </w:r>
    </w:p>
    <w:p>
      <w:pPr>
        <w:pStyle w:val="TextBody"/>
        <w:widowControl/>
        <w:numPr>
          <w:ilvl w:val="0"/>
          <w:numId w:val="1"/>
        </w:numPr>
        <w:overflowPunct w:val="false"/>
        <w:bidi w:val="0"/>
        <w:spacing w:lineRule="auto" w:line="240" w:before="0" w:after="86"/>
        <w:jc w:val="left"/>
        <w:rPr/>
      </w:pPr>
      <w:r>
        <w:rPr>
          <w:b/>
          <w:bCs/>
          <w:sz w:val="28"/>
          <w:szCs w:val="28"/>
          <w:lang w:bidi="ar-SA"/>
        </w:rPr>
        <w:t>prokuraturze –</w:t>
      </w:r>
      <w:r>
        <w:rPr>
          <w:b w:val="false"/>
          <w:bCs w:val="false"/>
          <w:sz w:val="28"/>
          <w:szCs w:val="28"/>
          <w:lang w:bidi="ar-SA"/>
        </w:rPr>
        <w:t xml:space="preserve"> doniesienia są teraz w przygotowaniu: </w:t>
      </w:r>
      <w:r>
        <w:rPr>
          <w:b/>
          <w:bCs/>
          <w:sz w:val="28"/>
          <w:szCs w:val="28"/>
          <w:lang w:bidi="ar-SA"/>
        </w:rPr>
        <w:t>dokładnie pokażemy, które paragrafy kodeksu karnego są łamane</w:t>
      </w:r>
      <w:r>
        <w:rPr>
          <w:b w:val="false"/>
          <w:bCs w:val="false"/>
          <w:sz w:val="28"/>
          <w:szCs w:val="28"/>
          <w:lang w:bidi="ar-SA"/>
        </w:rPr>
        <w:t xml:space="preserve">. Dziś prokuratura jest w rękach władzy politycznej, ale jutro może być inaczej. Kłamcy to wiedzą, </w:t>
      </w:r>
      <w:r>
        <w:rPr>
          <w:b w:val="false"/>
          <w:bCs w:val="false"/>
          <w:sz w:val="28"/>
          <w:szCs w:val="28"/>
          <w:lang w:bidi="ar-SA"/>
        </w:rPr>
        <w:t>wnioski do prokuratury ich pohamują</w:t>
      </w:r>
      <w:r>
        <w:rPr>
          <w:b w:val="false"/>
          <w:bCs w:val="false"/>
          <w:sz w:val="28"/>
          <w:szCs w:val="28"/>
          <w:lang w:bidi="ar-SA"/>
        </w:rPr>
        <w:t>.</w:t>
      </w:r>
    </w:p>
    <w:p>
      <w:pPr>
        <w:pStyle w:val="TextBody"/>
        <w:widowControl/>
        <w:overflowPunct w:val="false"/>
        <w:bidi w:val="0"/>
        <w:spacing w:lineRule="auto" w:line="240" w:before="288" w:after="86"/>
        <w:ind w:left="1800" w:right="0" w:hanging="1800"/>
        <w:jc w:val="left"/>
        <w:rPr/>
      </w:pPr>
      <w:r>
        <w:rPr>
          <w:b/>
          <w:bCs/>
          <w:sz w:val="48"/>
          <w:szCs w:val="48"/>
          <w:lang w:bidi="ar-SA"/>
        </w:rPr>
        <w:t>Z</w:t>
      </w:r>
      <w:r>
        <w:rPr>
          <w:b/>
          <w:bCs/>
          <w:sz w:val="48"/>
          <w:szCs w:val="48"/>
          <w:lang w:bidi="ar-SA"/>
        </w:rPr>
        <w:t>ostań obserwatorem w lokalu wyborczym</w:t>
      </w:r>
    </w:p>
    <w:p>
      <w:pPr>
        <w:pStyle w:val="TextBody"/>
        <w:rPr/>
      </w:pPr>
      <w:r>
        <w:rPr>
          <w:sz w:val="28"/>
          <w:szCs w:val="28"/>
        </w:rPr>
        <w:t>Współpracując z Obserwatorium Wyborczym możesz obserwować dowolne komisje wyborcze: obwodowe, które organizują głosowanie i liczą głosy, rejonową i/lub okręgową.</w:t>
      </w:r>
    </w:p>
    <w:p>
      <w:pPr>
        <w:pStyle w:val="TextBody"/>
        <w:rPr/>
      </w:pPr>
      <w:r>
        <w:rPr>
          <w:sz w:val="28"/>
          <w:szCs w:val="28"/>
        </w:rPr>
        <w:t>Z Twoją pomocą Obserwatorium Wyborcze oceni przebieg wyborów w skali całej Polski i, w miarę potrzeby, będzie nagłaśniać nieprawidłowości, składać protesty wyborcze.</w:t>
      </w:r>
    </w:p>
    <w:p>
      <w:pPr>
        <w:pStyle w:val="TextBody"/>
        <w:rPr/>
      </w:pPr>
      <w:r>
        <w:rPr>
          <w:sz w:val="28"/>
          <w:szCs w:val="28"/>
        </w:rPr>
        <w:t>Obserwacja wyborów do Parlamentu Europejskiego, to także budowanie doświadczenia przed obserwacją tych najważniejszych wyborów, które odbędą się w październiku.</w:t>
      </w:r>
    </w:p>
    <w:p>
      <w:pPr>
        <w:pStyle w:val="TextBody"/>
        <w:widowControl/>
        <w:overflowPunct w:val="false"/>
        <w:bidi w:val="0"/>
        <w:spacing w:lineRule="auto" w:line="240" w:before="288" w:after="86"/>
        <w:ind w:left="0" w:right="0" w:hanging="0"/>
        <w:jc w:val="left"/>
        <w:rPr>
          <w:sz w:val="44"/>
          <w:szCs w:val="44"/>
        </w:rPr>
      </w:pPr>
      <w:r>
        <w:rPr>
          <w:b/>
          <w:bCs/>
          <w:sz w:val="44"/>
          <w:szCs w:val="44"/>
          <w:lang w:bidi="ar-SA"/>
        </w:rPr>
        <w:t xml:space="preserve">… </w:t>
      </w:r>
      <w:r>
        <w:rPr>
          <w:b/>
          <w:bCs/>
          <w:sz w:val="44"/>
          <w:szCs w:val="44"/>
          <w:lang w:bidi="ar-SA"/>
        </w:rPr>
        <w:t xml:space="preserve">lub wspomóż nas w </w:t>
      </w:r>
      <w:r>
        <w:rPr>
          <w:b/>
          <w:bCs/>
          <w:sz w:val="44"/>
          <w:szCs w:val="44"/>
          <w:lang w:bidi="ar-SA"/>
        </w:rPr>
        <w:t>dowolnej innej roli</w:t>
      </w:r>
      <w:r>
        <w:rPr>
          <w:b/>
          <w:bCs/>
          <w:sz w:val="44"/>
          <w:szCs w:val="44"/>
          <w:lang w:bidi="ar-SA"/>
        </w:rPr>
        <w:t xml:space="preserve">, od roznosiciela ulotek do koordynatora, informatyka </w:t>
      </w:r>
      <w:r>
        <w:rPr>
          <w:b/>
          <w:bCs/>
          <w:sz w:val="44"/>
          <w:szCs w:val="44"/>
          <w:lang w:bidi="ar-SA"/>
        </w:rPr>
        <w:t>lub</w:t>
      </w:r>
      <w:r>
        <w:rPr>
          <w:b/>
          <w:bCs/>
          <w:sz w:val="44"/>
          <w:szCs w:val="44"/>
          <w:lang w:bidi="ar-SA"/>
        </w:rPr>
        <w:t xml:space="preserve"> prawnika</w:t>
      </w:r>
    </w:p>
    <w:p>
      <w:pPr>
        <w:pStyle w:val="TextBody"/>
        <w:spacing w:before="346" w:after="86"/>
        <w:rPr/>
      </w:pPr>
      <w:r>
        <w:rPr>
          <w:b/>
          <w:bCs/>
          <w:sz w:val="28"/>
          <w:szCs w:val="28"/>
        </w:rPr>
        <w:t>Obserwatorium Wyborcze oferuje szkolenia i wszystkie niezbędne środki techniczne.</w:t>
      </w:r>
      <w:r>
        <w:rPr>
          <w:sz w:val="28"/>
          <w:szCs w:val="28"/>
        </w:rPr>
        <w:t xml:space="preserve"> Aby działać z nami, nie trzeba być specjalistą. Nie trzeba nawet mieć telewizora: </w:t>
      </w:r>
      <w:r>
        <w:rPr>
          <w:sz w:val="28"/>
          <w:szCs w:val="28"/>
        </w:rPr>
        <w:t>d</w:t>
      </w:r>
      <w:r>
        <w:rPr>
          <w:sz w:val="28"/>
          <w:szCs w:val="28"/>
        </w:rPr>
        <w:t>o monitoringu TVP wystarczy komputer z internetem (i mocne nerwy do oglądania TVP). Do obserwacji pracy komisji wyborczych wystarczy jakikolwiek sprzęt z internetem (</w:t>
      </w:r>
      <w:r>
        <w:rPr>
          <w:sz w:val="28"/>
          <w:szCs w:val="28"/>
        </w:rPr>
        <w:t xml:space="preserve">np. </w:t>
      </w:r>
      <w:r>
        <w:rPr>
          <w:sz w:val="28"/>
          <w:szCs w:val="28"/>
        </w:rPr>
        <w:t>smartfon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>
      <w:pPr>
        <w:pStyle w:val="TextBody"/>
        <w:widowControl/>
        <w:overflowPunct w:val="false"/>
        <w:bidi w:val="0"/>
        <w:spacing w:lineRule="auto" w:line="240" w:before="346" w:after="86"/>
        <w:ind w:left="629" w:right="0" w:hanging="629"/>
        <w:jc w:val="left"/>
        <w:rPr/>
      </w:pPr>
      <w:r>
        <w:rPr>
          <w:sz w:val="28"/>
          <w:szCs w:val="28"/>
          <w:lang w:bidi="ar-SA"/>
        </w:rPr>
        <w:t xml:space="preserve">Dołącz na Facebooku do grupy </w:t>
      </w:r>
      <w:r>
        <w:rPr>
          <w:b/>
          <w:sz w:val="28"/>
          <w:szCs w:val="28"/>
          <w:lang w:bidi="ar-SA"/>
        </w:rPr>
        <w:t>Obserwatorium Wyborcze</w:t>
      </w:r>
      <w:r>
        <w:rPr>
          <w:b w:val="false"/>
          <w:bCs w:val="false"/>
          <w:sz w:val="28"/>
          <w:szCs w:val="28"/>
          <w:lang w:bidi="ar-SA"/>
        </w:rPr>
        <w:t>, dostępnej tu:</w:t>
      </w:r>
      <w:r>
        <w:rPr>
          <w:b/>
          <w:sz w:val="28"/>
          <w:szCs w:val="28"/>
          <w:lang w:bidi="ar-SA"/>
        </w:rPr>
        <w:t xml:space="preserve"> </w:t>
      </w:r>
      <w:r>
        <w:rPr>
          <w:b/>
          <w:bCs/>
          <w:sz w:val="28"/>
          <w:szCs w:val="28"/>
          <w:lang w:bidi="ar-SA"/>
        </w:rPr>
        <w:t>ow.org.pl/grupa</w:t>
      </w:r>
    </w:p>
    <w:p>
      <w:pPr>
        <w:pStyle w:val="TextBody"/>
        <w:widowControl/>
        <w:overflowPunct w:val="false"/>
        <w:bidi w:val="0"/>
        <w:spacing w:lineRule="auto" w:line="240" w:before="0" w:after="86"/>
        <w:ind w:left="0" w:right="0" w:hanging="0"/>
        <w:jc w:val="left"/>
        <w:rPr/>
      </w:pPr>
      <w:r>
        <w:rPr>
          <w:sz w:val="28"/>
          <w:szCs w:val="28"/>
          <w:lang w:bidi="ar-SA"/>
        </w:rPr>
        <w:t xml:space="preserve">Więcej o nas na stronie </w:t>
      </w:r>
      <w:r>
        <w:rPr>
          <w:b/>
          <w:sz w:val="28"/>
          <w:szCs w:val="28"/>
          <w:lang w:bidi="ar-SA"/>
        </w:rPr>
        <w:t>ow.org.pl</w:t>
      </w:r>
      <w:r>
        <w:rPr>
          <w:b w:val="false"/>
          <w:bCs w:val="false"/>
          <w:sz w:val="28"/>
          <w:szCs w:val="28"/>
          <w:lang w:bidi="ar-SA"/>
        </w:rPr>
        <w:t xml:space="preserve"> – tam są nasze raporty i formularz zgłoszeniowy.</w:t>
      </w:r>
    </w:p>
    <w:p>
      <w:pPr>
        <w:pStyle w:val="TextBody"/>
        <w:widowControl/>
        <w:overflowPunct w:val="false"/>
        <w:bidi w:val="0"/>
        <w:spacing w:lineRule="auto" w:line="240" w:before="0" w:after="86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bidi="ar-SA"/>
        </w:rPr>
        <w:t>Kontakt</w:t>
      </w:r>
      <w:r>
        <w:rPr>
          <w:sz w:val="28"/>
          <w:szCs w:val="28"/>
          <w:lang w:bidi="ar-SA"/>
        </w:rPr>
        <w:t xml:space="preserve"> </w:t>
      </w:r>
      <w:r>
        <w:rPr>
          <w:b/>
          <w:sz w:val="28"/>
          <w:szCs w:val="28"/>
          <w:lang w:bidi="ar-SA"/>
        </w:rPr>
        <w:t xml:space="preserve">info@ow.org.pl  </w:t>
      </w:r>
      <w:r>
        <w:rPr>
          <w:b w:val="false"/>
          <w:bCs w:val="false"/>
          <w:sz w:val="28"/>
          <w:szCs w:val="28"/>
          <w:lang w:bidi="ar-SA"/>
        </w:rPr>
        <w:t>lub</w:t>
      </w:r>
      <w:r>
        <w:rPr>
          <w:sz w:val="28"/>
          <w:szCs w:val="28"/>
          <w:lang w:bidi="ar-SA"/>
        </w:rPr>
        <w:t xml:space="preserve"> </w:t>
      </w:r>
      <w:r>
        <w:rPr>
          <w:b/>
          <w:sz w:val="28"/>
          <w:szCs w:val="28"/>
          <w:lang w:bidi="ar-SA"/>
        </w:rPr>
        <w:t>883 188 969</w:t>
      </w:r>
    </w:p>
    <w:p>
      <w:pPr>
        <w:pStyle w:val="TextBody"/>
        <w:widowControl/>
        <w:overflowPunct w:val="false"/>
        <w:bidi w:val="0"/>
        <w:spacing w:lineRule="auto" w:line="240" w:before="0" w:after="86"/>
        <w:ind w:left="0" w:right="0" w:hanging="0"/>
        <w:jc w:val="left"/>
        <w:rPr/>
      </w:pPr>
      <w:r>
        <w:rPr>
          <w:b/>
          <w:sz w:val="28"/>
          <w:szCs w:val="28"/>
          <w:lang w:bidi="ar-SA"/>
        </w:rPr>
        <w:t xml:space="preserve">Pomóż finansowo: </w:t>
      </w:r>
      <w:r>
        <w:rPr>
          <w:b w:val="false"/>
          <w:bCs w:val="false"/>
          <w:sz w:val="28"/>
          <w:szCs w:val="28"/>
          <w:lang w:bidi="ar-SA"/>
        </w:rPr>
        <w:t>wpłać przez internet</w:t>
      </w:r>
      <w:r>
        <w:rPr>
          <w:b/>
          <w:sz w:val="28"/>
          <w:szCs w:val="28"/>
          <w:lang w:bidi="ar-SA"/>
        </w:rPr>
        <w:t xml:space="preserve"> </w:t>
      </w:r>
      <w:r>
        <w:rPr>
          <w:b/>
          <w:bCs/>
          <w:sz w:val="28"/>
          <w:szCs w:val="28"/>
          <w:lang w:bidi="ar-SA"/>
        </w:rPr>
        <w:t>zrzutka.pl/z/ow</w:t>
      </w:r>
      <w:r>
        <w:rPr>
          <w:b w:val="false"/>
          <w:bCs w:val="false"/>
          <w:sz w:val="28"/>
          <w:szCs w:val="28"/>
          <w:lang w:bidi="ar-SA"/>
        </w:rPr>
        <w:t xml:space="preserve"> albo przelewem na Stowarzyszenie Obserwatorium Wyborcze</w:t>
      </w:r>
      <w:r>
        <w:rPr>
          <w:sz w:val="28"/>
          <w:szCs w:val="28"/>
          <w:lang w:bidi="ar-SA"/>
        </w:rPr>
        <w:t xml:space="preserve">, rachunek  </w:t>
      </w:r>
      <w:r>
        <w:rPr>
          <w:b/>
          <w:sz w:val="28"/>
          <w:szCs w:val="28"/>
          <w:lang w:bidi="ar-SA"/>
        </w:rPr>
        <w:t>83 2490 1057 0000 9900 8505 1424</w:t>
      </w:r>
    </w:p>
    <w:p>
      <w:pPr>
        <w:pStyle w:val="TextBody"/>
        <w:widowControl/>
        <w:bidi w:val="0"/>
        <w:ind w:left="269" w:right="0" w:hanging="0"/>
        <w:jc w:val="right"/>
        <w:rPr>
          <w:b/>
          <w:b/>
          <w:lang w:bidi="ar-SA"/>
        </w:rPr>
      </w:pPr>
      <w:r>
        <w:rPr>
          <w:b/>
          <w:lang w:bidi="ar-SA"/>
        </w:rPr>
      </w:r>
    </w:p>
    <w:p>
      <w:pPr>
        <w:pStyle w:val="Normal"/>
        <w:widowControl/>
        <w:overflowPunct w:val="true"/>
        <w:bidi w:val="0"/>
        <w:spacing w:lineRule="auto" w:line="240" w:before="0" w:after="86"/>
        <w:ind w:left="0" w:right="0" w:hanging="0"/>
        <w:jc w:val="right"/>
        <w:rPr/>
      </w:pPr>
      <w:bookmarkStart w:id="1" w:name="cch_f8034d42f970864"/>
      <w:bookmarkEnd w:id="1"/>
      <w:r>
        <w:rPr>
          <w:b/>
          <w:sz w:val="28"/>
          <w:szCs w:val="28"/>
          <w:lang w:bidi="ar-SA"/>
        </w:rPr>
        <w:t>Marcin Skubiszewski</w:t>
      </w:r>
      <w:r>
        <w:rPr>
          <w:sz w:val="28"/>
          <w:szCs w:val="28"/>
          <w:lang w:bidi="ar-SA"/>
        </w:rPr>
        <w:t xml:space="preserve">, przewodniczący zarządu Obserwatorium Wyborczego           </w:t>
      </w:r>
    </w:p>
    <w:p>
      <w:pPr>
        <w:pStyle w:val="Normal"/>
        <w:widowControl/>
        <w:overflowPunct w:val="true"/>
        <w:bidi w:val="0"/>
        <w:spacing w:lineRule="auto" w:line="240" w:before="0" w:after="86"/>
        <w:ind w:left="0" w:right="0" w:hanging="0"/>
        <w:jc w:val="right"/>
        <w:rPr/>
      </w:pPr>
      <w:r>
        <w:rPr>
          <w:b/>
          <w:bCs/>
          <w:sz w:val="28"/>
          <w:szCs w:val="28"/>
          <w:lang w:bidi="ar-SA"/>
        </w:rPr>
        <w:t xml:space="preserve">                      </w:t>
      </w:r>
    </w:p>
    <w:sectPr>
      <w:type w:val="nextPage"/>
      <w:pgSz w:w="11906" w:h="16838"/>
      <w:pgMar w:left="634" w:right="650" w:header="0" w:top="436" w:footer="0" w:bottom="3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Lohit Devanagari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Lohit Devanagari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sz w:val="2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28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sz w:val="28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86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sz w:val="24"/>
      <w:szCs w:val="24"/>
    </w:rPr>
  </w:style>
  <w:style w:type="paragraph" w:styleId="Index">
    <w:name w:val="Index"/>
    <w:basedOn w:val="Normal"/>
    <w:qFormat/>
    <w:pPr/>
    <w:rPr>
      <w:rFonts w:cs="Lohit Devanagari"/>
    </w:rPr>
  </w:style>
  <w:style w:type="paragraph" w:styleId="Caption1">
    <w:name w:val="caption"/>
    <w:basedOn w:val="Normal"/>
    <w:qFormat/>
    <w:pPr>
      <w:spacing w:before="120" w:after="120"/>
    </w:pPr>
    <w:rPr>
      <w:rFonts w:cs="Lohit Devanagari"/>
      <w:i/>
      <w:sz w:val="24"/>
      <w:szCs w:val="24"/>
    </w:rPr>
  </w:style>
  <w:style w:type="paragraph" w:styleId="Title">
    <w:name w:val="Title"/>
    <w:basedOn w:val="Heading"/>
    <w:qFormat/>
    <w:pPr>
      <w:jc w:val="center"/>
    </w:pPr>
    <w:rPr>
      <w:b/>
      <w:sz w:val="56"/>
      <w:szCs w:val="56"/>
    </w:rPr>
  </w:style>
  <w:style w:type="paragraph" w:styleId="Subtitle">
    <w:name w:val="Subtitle"/>
    <w:basedOn w:val="Heading"/>
    <w:qFormat/>
    <w:pPr>
      <w:spacing w:before="202" w:after="115"/>
      <w:jc w:val="center"/>
    </w:pPr>
    <w:rPr>
      <w:sz w:val="36"/>
      <w:szCs w:val="3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Application>LibreOffice/6.1.5.2$Linux_X86_64 LibreOffice_project/10$Build-2</Application>
  <Pages>1</Pages>
  <Words>279</Words>
  <Characters>1845</Characters>
  <CharactersWithSpaces>2142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2018-06-25T21:42:00Z</dcterms:created>
  <dc:creator>Natalia Jarska</dc:creator>
  <dc:description/>
  <dc:language>pl-PL</dc:language>
  <cp:lastModifiedBy/>
  <cp:lastPrinted>2019-04-12T02:43:00Z</cp:lastPrinted>
  <dcterms:modified xsi:type="dcterms:W3CDTF">2019-04-12T02:48:10Z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